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1" w:line="360" w:lineRule="auto"/>
        <w:jc w:val="center"/>
        <w:rPr>
          <w:rFonts w:ascii="新宋体" w:hAnsi="新宋体" w:eastAsia="新宋体" w:cs="宋体"/>
          <w:kern w:val="0"/>
          <w:sz w:val="32"/>
          <w:szCs w:val="32"/>
        </w:rPr>
      </w:pPr>
      <w:r>
        <w:rPr>
          <w:rFonts w:ascii="新宋体" w:hAnsi="新宋体" w:eastAsia="新宋体" w:cs="宋体"/>
          <w:b/>
          <w:bCs/>
          <w:color w:val="000000"/>
          <w:kern w:val="0"/>
          <w:sz w:val="32"/>
          <w:szCs w:val="32"/>
        </w:rPr>
        <w:t>山东威普斯橡胶股份有限公司</w:t>
      </w:r>
    </w:p>
    <w:p>
      <w:pPr>
        <w:pStyle w:val="5"/>
        <w:widowControl/>
        <w:spacing w:before="278" w:line="360" w:lineRule="auto"/>
        <w:jc w:val="center"/>
        <w:rPr>
          <w:rFonts w:ascii="新宋体" w:hAnsi="新宋体" w:eastAsia="新宋体" w:cs="宋体"/>
          <w:kern w:val="0"/>
          <w:sz w:val="32"/>
          <w:szCs w:val="32"/>
        </w:rPr>
      </w:pPr>
      <w:r>
        <w:rPr>
          <w:rFonts w:ascii="新宋体" w:hAnsi="新宋体" w:eastAsia="新宋体" w:cs="Calibri"/>
          <w:b/>
          <w:bCs/>
          <w:color w:val="000000"/>
          <w:kern w:val="0"/>
          <w:sz w:val="32"/>
          <w:szCs w:val="32"/>
        </w:rPr>
        <w:t>202</w:t>
      </w:r>
      <w:r>
        <w:rPr>
          <w:rFonts w:hint="eastAsia" w:ascii="新宋体" w:hAnsi="新宋体" w:eastAsia="新宋体" w:cs="Calibri"/>
          <w:b/>
          <w:bCs/>
          <w:color w:val="000000"/>
          <w:kern w:val="0"/>
          <w:sz w:val="32"/>
          <w:szCs w:val="32"/>
        </w:rPr>
        <w:t>2</w:t>
      </w:r>
      <w:r>
        <w:rPr>
          <w:rFonts w:ascii="新宋体" w:hAnsi="新宋体" w:eastAsia="新宋体" w:cs="宋体"/>
          <w:b/>
          <w:bCs/>
          <w:color w:val="000000"/>
          <w:kern w:val="0"/>
          <w:sz w:val="32"/>
          <w:szCs w:val="32"/>
        </w:rPr>
        <w:t>年度社会责任报告</w:t>
      </w:r>
    </w:p>
    <w:p>
      <w:pPr>
        <w:pStyle w:val="5"/>
        <w:widowControl/>
        <w:spacing w:before="278" w:line="360" w:lineRule="auto"/>
        <w:ind w:firstLine="697"/>
        <w:rPr>
          <w:rFonts w:ascii="新宋体" w:hAnsi="新宋体" w:eastAsia="新宋体" w:cs="宋体"/>
          <w:kern w:val="0"/>
          <w:szCs w:val="21"/>
        </w:rPr>
      </w:pPr>
      <w:r>
        <w:rPr>
          <w:rFonts w:ascii="新宋体" w:hAnsi="新宋体" w:eastAsia="新宋体" w:cs="宋体"/>
          <w:color w:val="000000"/>
          <w:kern w:val="0"/>
          <w:szCs w:val="21"/>
        </w:rPr>
        <w:t xml:space="preserve">一、前言 </w:t>
      </w:r>
    </w:p>
    <w:p>
      <w:pPr>
        <w:pStyle w:val="5"/>
        <w:widowControl/>
        <w:spacing w:before="278" w:line="360" w:lineRule="auto"/>
        <w:ind w:firstLine="561"/>
        <w:rPr>
          <w:rFonts w:ascii="新宋体" w:hAnsi="新宋体" w:eastAsia="新宋体" w:cs="宋体"/>
          <w:kern w:val="0"/>
          <w:szCs w:val="21"/>
        </w:rPr>
      </w:pPr>
      <w:r>
        <w:rPr>
          <w:rFonts w:ascii="新宋体" w:hAnsi="新宋体" w:eastAsia="新宋体" w:cs="Calibri"/>
          <w:color w:val="000000"/>
          <w:kern w:val="0"/>
          <w:szCs w:val="21"/>
        </w:rPr>
        <w:t>202</w:t>
      </w:r>
      <w:r>
        <w:rPr>
          <w:rFonts w:hint="eastAsia" w:ascii="新宋体" w:hAnsi="新宋体" w:eastAsia="新宋体" w:cs="Calibri"/>
          <w:color w:val="000000"/>
          <w:kern w:val="0"/>
          <w:szCs w:val="21"/>
        </w:rPr>
        <w:t>2</w:t>
      </w:r>
      <w:r>
        <w:rPr>
          <w:rFonts w:ascii="新宋体" w:hAnsi="新宋体" w:eastAsia="新宋体" w:cs="宋体"/>
          <w:color w:val="000000"/>
          <w:kern w:val="0"/>
          <w:szCs w:val="21"/>
        </w:rPr>
        <w:t>年，山东威普斯橡胶股份有限公司不断加大管理力度，夯实基础管理，积极推动内部科学化、精细化管理，致力于提升精准扶贫、节能环保、安全生产、员工关爱等社会责任工作，倡导低碳生活，提升企业品牌价值，推动输送带产业向环保、节能、优质、可持续健康发展。</w:t>
      </w:r>
    </w:p>
    <w:p>
      <w:pPr>
        <w:pStyle w:val="5"/>
        <w:widowControl/>
        <w:spacing w:before="278" w:line="360" w:lineRule="auto"/>
        <w:ind w:firstLine="561"/>
        <w:rPr>
          <w:rFonts w:ascii="新宋体" w:hAnsi="新宋体" w:eastAsia="新宋体" w:cs="宋体"/>
          <w:kern w:val="0"/>
          <w:szCs w:val="21"/>
        </w:rPr>
      </w:pPr>
      <w:r>
        <w:rPr>
          <w:rFonts w:ascii="新宋体" w:hAnsi="新宋体" w:eastAsia="新宋体" w:cs="宋体"/>
          <w:b/>
          <w:bCs/>
          <w:color w:val="000000"/>
          <w:kern w:val="0"/>
          <w:szCs w:val="21"/>
        </w:rPr>
        <w:t>二、公司概况</w:t>
      </w:r>
    </w:p>
    <w:p>
      <w:pPr>
        <w:pStyle w:val="5"/>
        <w:widowControl/>
        <w:spacing w:before="278" w:line="360" w:lineRule="auto"/>
        <w:ind w:firstLine="675"/>
        <w:rPr>
          <w:rFonts w:ascii="新宋体" w:hAnsi="新宋体" w:eastAsia="新宋体" w:cs="宋体"/>
          <w:kern w:val="0"/>
          <w:szCs w:val="21"/>
        </w:rPr>
      </w:pPr>
      <w:r>
        <w:rPr>
          <w:rFonts w:ascii="新宋体" w:hAnsi="新宋体" w:eastAsia="新宋体" w:cs="宋体"/>
          <w:color w:val="000000"/>
          <w:kern w:val="0"/>
          <w:szCs w:val="21"/>
        </w:rPr>
        <w:t>公司成立于</w:t>
      </w:r>
      <w:r>
        <w:rPr>
          <w:rFonts w:ascii="新宋体" w:hAnsi="新宋体" w:eastAsia="新宋体" w:cs="Calibri"/>
          <w:color w:val="000000"/>
          <w:kern w:val="0"/>
          <w:szCs w:val="21"/>
        </w:rPr>
        <w:t>2010</w:t>
      </w:r>
      <w:r>
        <w:rPr>
          <w:rFonts w:ascii="新宋体" w:hAnsi="新宋体" w:eastAsia="新宋体" w:cs="宋体"/>
          <w:color w:val="000000"/>
          <w:kern w:val="0"/>
          <w:szCs w:val="21"/>
        </w:rPr>
        <w:t>年</w:t>
      </w:r>
      <w:r>
        <w:rPr>
          <w:rFonts w:ascii="新宋体" w:hAnsi="新宋体" w:eastAsia="新宋体" w:cs="Calibri"/>
          <w:color w:val="000000"/>
          <w:kern w:val="0"/>
          <w:szCs w:val="21"/>
        </w:rPr>
        <w:t>8</w:t>
      </w:r>
      <w:r>
        <w:rPr>
          <w:rFonts w:ascii="新宋体" w:hAnsi="新宋体" w:eastAsia="新宋体" w:cs="宋体"/>
          <w:color w:val="000000"/>
          <w:kern w:val="0"/>
          <w:szCs w:val="21"/>
        </w:rPr>
        <w:t>月，注册资金</w:t>
      </w:r>
      <w:r>
        <w:rPr>
          <w:rFonts w:ascii="新宋体" w:hAnsi="新宋体" w:eastAsia="新宋体" w:cs="Calibri"/>
          <w:color w:val="000000"/>
          <w:kern w:val="0"/>
          <w:szCs w:val="21"/>
        </w:rPr>
        <w:t>20005</w:t>
      </w:r>
      <w:r>
        <w:rPr>
          <w:rFonts w:ascii="新宋体" w:hAnsi="新宋体" w:eastAsia="新宋体" w:cs="宋体"/>
          <w:color w:val="000000"/>
          <w:kern w:val="0"/>
          <w:szCs w:val="21"/>
        </w:rPr>
        <w:t>万元，占地</w:t>
      </w:r>
      <w:r>
        <w:rPr>
          <w:rFonts w:ascii="新宋体" w:hAnsi="新宋体" w:eastAsia="新宋体" w:cs="Calibri"/>
          <w:color w:val="000000"/>
          <w:kern w:val="0"/>
          <w:szCs w:val="21"/>
        </w:rPr>
        <w:t>269.5</w:t>
      </w:r>
      <w:r>
        <w:rPr>
          <w:rFonts w:ascii="新宋体" w:hAnsi="新宋体" w:eastAsia="新宋体" w:cs="宋体"/>
          <w:color w:val="000000"/>
          <w:kern w:val="0"/>
          <w:szCs w:val="21"/>
        </w:rPr>
        <w:t>亩，固定资产超过</w:t>
      </w:r>
      <w:r>
        <w:rPr>
          <w:rFonts w:hint="eastAsia" w:ascii="新宋体" w:hAnsi="新宋体" w:eastAsia="新宋体" w:cs="Calibri"/>
          <w:color w:val="000000"/>
          <w:kern w:val="0"/>
          <w:szCs w:val="21"/>
          <w:u w:val="single"/>
        </w:rPr>
        <w:t xml:space="preserve">       </w:t>
      </w:r>
      <w:r>
        <w:rPr>
          <w:rFonts w:ascii="新宋体" w:hAnsi="新宋体" w:eastAsia="新宋体" w:cs="宋体"/>
          <w:color w:val="000000"/>
          <w:kern w:val="0"/>
          <w:szCs w:val="21"/>
        </w:rPr>
        <w:t xml:space="preserve">亿元。公司从成立起就坚持高起点，购进国内外先进的生产设备，确保产品的质量、工艺、技术达到世界先进水平，成为输送带行业领军企业，被誉为“中国橡胶输送带行业的一匹黑马”。 </w:t>
      </w:r>
    </w:p>
    <w:p>
      <w:pPr>
        <w:pStyle w:val="5"/>
        <w:widowControl/>
        <w:spacing w:before="278" w:line="360" w:lineRule="auto"/>
        <w:ind w:firstLine="675"/>
        <w:rPr>
          <w:rFonts w:ascii="新宋体" w:hAnsi="新宋体" w:eastAsia="新宋体" w:cs="宋体"/>
          <w:kern w:val="0"/>
          <w:szCs w:val="21"/>
          <w:highlight w:val="none"/>
        </w:rPr>
      </w:pPr>
      <w:bookmarkStart w:id="0" w:name="_GoBack1"/>
      <w:bookmarkEnd w:id="0"/>
      <w:r>
        <w:rPr>
          <w:rFonts w:ascii="新宋体" w:hAnsi="新宋体" w:eastAsia="新宋体" w:cs="宋体"/>
          <w:color w:val="000000"/>
          <w:kern w:val="0"/>
          <w:szCs w:val="21"/>
        </w:rPr>
        <w:t>公司科研人员与美国罗宾斯（</w:t>
      </w:r>
      <w:r>
        <w:rPr>
          <w:rFonts w:ascii="新宋体" w:hAnsi="新宋体" w:eastAsia="新宋体" w:cs="Calibri"/>
          <w:color w:val="000000"/>
          <w:kern w:val="0"/>
          <w:szCs w:val="21"/>
        </w:rPr>
        <w:t>The Robbins Compang</w:t>
      </w:r>
      <w:r>
        <w:rPr>
          <w:rFonts w:ascii="新宋体" w:hAnsi="新宋体" w:eastAsia="新宋体" w:cs="宋体"/>
          <w:color w:val="000000"/>
          <w:kern w:val="0"/>
          <w:szCs w:val="21"/>
        </w:rPr>
        <w:t>）、瑞士马蒂工程技术有限公司（</w:t>
      </w:r>
      <w:r>
        <w:rPr>
          <w:rFonts w:ascii="新宋体" w:hAnsi="新宋体" w:eastAsia="新宋体" w:cs="Calibri"/>
          <w:color w:val="000000"/>
          <w:kern w:val="0"/>
          <w:szCs w:val="21"/>
        </w:rPr>
        <w:t>Marti Technik AG</w:t>
      </w:r>
      <w:r>
        <w:rPr>
          <w:rFonts w:ascii="新宋体" w:hAnsi="新宋体" w:eastAsia="新宋体" w:cs="宋体"/>
          <w:color w:val="000000"/>
          <w:kern w:val="0"/>
          <w:szCs w:val="21"/>
        </w:rPr>
        <w:t>）、德国海瑞克集团（</w:t>
      </w:r>
      <w:r>
        <w:rPr>
          <w:rFonts w:ascii="新宋体" w:hAnsi="新宋体" w:eastAsia="新宋体" w:cs="Calibri"/>
          <w:color w:val="000000"/>
          <w:kern w:val="0"/>
          <w:szCs w:val="21"/>
        </w:rPr>
        <w:t>Herrenknecht AG</w:t>
      </w:r>
      <w:r>
        <w:rPr>
          <w:rFonts w:ascii="新宋体" w:hAnsi="新宋体" w:eastAsia="新宋体" w:cs="宋体"/>
          <w:color w:val="000000"/>
          <w:kern w:val="0"/>
          <w:szCs w:val="21"/>
        </w:rPr>
        <w:t>）、美卓集团（</w:t>
      </w:r>
      <w:r>
        <w:rPr>
          <w:rFonts w:ascii="新宋体" w:hAnsi="新宋体" w:eastAsia="新宋体" w:cs="Calibri"/>
          <w:color w:val="000000"/>
          <w:kern w:val="0"/>
          <w:szCs w:val="21"/>
        </w:rPr>
        <w:t>Metso</w:t>
      </w:r>
      <w:r>
        <w:rPr>
          <w:rFonts w:ascii="新宋体" w:hAnsi="新宋体" w:eastAsia="新宋体" w:cs="宋体"/>
          <w:color w:val="000000"/>
          <w:kern w:val="0"/>
          <w:szCs w:val="21"/>
        </w:rPr>
        <w:t>）、蒂普拓普（</w:t>
      </w:r>
      <w:r>
        <w:rPr>
          <w:rFonts w:ascii="新宋体" w:hAnsi="新宋体" w:eastAsia="新宋体" w:cs="Calibri"/>
          <w:color w:val="000000"/>
          <w:kern w:val="0"/>
          <w:szCs w:val="21"/>
        </w:rPr>
        <w:t>TipTop</w:t>
      </w:r>
      <w:r>
        <w:rPr>
          <w:rFonts w:ascii="新宋体" w:hAnsi="新宋体" w:eastAsia="新宋体" w:cs="宋体"/>
          <w:color w:val="000000"/>
          <w:kern w:val="0"/>
          <w:szCs w:val="21"/>
        </w:rPr>
        <w:t>）等世界著名企业合作，引进著名的输送带行业专门人才和世界先进技术与工艺，可根据客户不同需要生产耐寒、耐高温、耐油、耐酸碱、耐磨、耐冲击、管状带</w:t>
      </w:r>
      <w:r>
        <w:rPr>
          <w:rFonts w:hint="eastAsia" w:ascii="新宋体" w:hAnsi="新宋体" w:eastAsia="新宋体" w:cs="宋体"/>
          <w:color w:val="000000"/>
          <w:kern w:val="0"/>
          <w:szCs w:val="21"/>
        </w:rPr>
        <w:t>、</w:t>
      </w:r>
      <w:r>
        <w:rPr>
          <w:rFonts w:ascii="新宋体" w:hAnsi="新宋体" w:eastAsia="新宋体" w:cs="Calibri"/>
          <w:color w:val="000000"/>
          <w:kern w:val="0"/>
          <w:szCs w:val="21"/>
        </w:rPr>
        <w:t>830</w:t>
      </w:r>
      <w:r>
        <w:rPr>
          <w:rFonts w:ascii="新宋体" w:hAnsi="新宋体" w:eastAsia="新宋体" w:cs="宋体"/>
          <w:color w:val="000000"/>
          <w:kern w:val="0"/>
          <w:szCs w:val="21"/>
        </w:rPr>
        <w:t>、煤矿用</w:t>
      </w:r>
      <w:r>
        <w:rPr>
          <w:rFonts w:ascii="新宋体" w:hAnsi="新宋体" w:eastAsia="新宋体" w:cs="Calibri"/>
          <w:color w:val="000000"/>
          <w:kern w:val="0"/>
          <w:szCs w:val="21"/>
        </w:rPr>
        <w:t>668</w:t>
      </w:r>
      <w:r>
        <w:rPr>
          <w:rFonts w:ascii="新宋体" w:hAnsi="新宋体" w:eastAsia="新宋体" w:cs="宋体"/>
          <w:color w:val="000000"/>
          <w:kern w:val="0"/>
          <w:szCs w:val="21"/>
        </w:rPr>
        <w:t>、铁路用隔离式橡胶减震垫、弹性支撑式无砟导轨道用橡胶套靴、钢轨波导吸振消声器、</w:t>
      </w:r>
      <w:r>
        <w:rPr>
          <w:rFonts w:ascii="新宋体" w:hAnsi="新宋体" w:eastAsia="新宋体" w:cs="宋体"/>
          <w:color w:val="000000"/>
          <w:kern w:val="0"/>
          <w:szCs w:val="21"/>
          <w:highlight w:val="none"/>
        </w:rPr>
        <w:t>二元乙丙、花纹带、提升带、挡边带等各类输送带产品和三角带、汽车同步带产品，产品规格达上千个品种，能满足不同客户的需求，受到客户的广泛好评，产品达到世界领先水平，年产值达到</w:t>
      </w:r>
      <w:r>
        <w:rPr>
          <w:rFonts w:hint="eastAsia" w:ascii="新宋体" w:hAnsi="新宋体" w:eastAsia="新宋体" w:cs="Calibri"/>
          <w:color w:val="000000"/>
          <w:kern w:val="0"/>
          <w:szCs w:val="21"/>
          <w:highlight w:val="none"/>
          <w:u w:val="single"/>
        </w:rPr>
        <w:t xml:space="preserve"> </w:t>
      </w:r>
      <w:r>
        <w:rPr>
          <w:rFonts w:hint="eastAsia" w:ascii="新宋体" w:hAnsi="新宋体" w:eastAsia="新宋体" w:cs="Calibri"/>
          <w:color w:val="000000"/>
          <w:kern w:val="0"/>
          <w:szCs w:val="21"/>
          <w:highlight w:val="none"/>
          <w:u w:val="single"/>
          <w:lang w:val="en-US" w:eastAsia="zh-CN"/>
        </w:rPr>
        <w:t>9</w:t>
      </w:r>
      <w:r>
        <w:rPr>
          <w:rFonts w:hint="eastAsia" w:ascii="新宋体" w:hAnsi="新宋体" w:eastAsia="新宋体" w:cs="Calibri"/>
          <w:color w:val="000000"/>
          <w:kern w:val="0"/>
          <w:szCs w:val="21"/>
          <w:highlight w:val="none"/>
          <w:u w:val="single"/>
        </w:rPr>
        <w:t xml:space="preserve">  </w:t>
      </w:r>
      <w:r>
        <w:rPr>
          <w:rFonts w:ascii="新宋体" w:hAnsi="新宋体" w:eastAsia="新宋体" w:cs="宋体"/>
          <w:color w:val="000000"/>
          <w:kern w:val="0"/>
          <w:szCs w:val="21"/>
          <w:highlight w:val="none"/>
        </w:rPr>
        <w:t>亿元以上。成为高效、节能、环保、创新、一体化的科研生产现代化、程序化、标准化企业。</w:t>
      </w:r>
    </w:p>
    <w:p>
      <w:pPr>
        <w:pStyle w:val="5"/>
        <w:widowControl/>
        <w:spacing w:before="278" w:line="360" w:lineRule="auto"/>
        <w:ind w:firstLine="675"/>
        <w:rPr>
          <w:rFonts w:ascii="新宋体" w:hAnsi="新宋体" w:eastAsia="新宋体" w:cs="宋体"/>
          <w:kern w:val="0"/>
          <w:szCs w:val="21"/>
        </w:rPr>
      </w:pPr>
      <w:r>
        <w:rPr>
          <w:rFonts w:ascii="新宋体" w:hAnsi="新宋体" w:eastAsia="新宋体" w:cs="宋体"/>
          <w:color w:val="000000"/>
          <w:kern w:val="0"/>
          <w:szCs w:val="21"/>
          <w:highlight w:val="none"/>
        </w:rPr>
        <w:t>不断创新的优质产品畅销国际国内市场，国际市场主</w:t>
      </w:r>
      <w:r>
        <w:rPr>
          <w:rFonts w:ascii="新宋体" w:hAnsi="新宋体" w:eastAsia="新宋体" w:cs="宋体"/>
          <w:color w:val="000000"/>
          <w:kern w:val="0"/>
          <w:szCs w:val="21"/>
        </w:rPr>
        <w:t>要销往美国、加拿大、欧洲、澳大利亚、日本、中东和东南亚等三十多个国家。其中研发生产的“环保型矿用钢丝绳阻燃输送带” 被国家列入“</w:t>
      </w:r>
      <w:r>
        <w:rPr>
          <w:rFonts w:ascii="新宋体" w:hAnsi="新宋体" w:eastAsia="新宋体" w:cs="Calibri"/>
          <w:color w:val="000000"/>
          <w:kern w:val="0"/>
          <w:szCs w:val="21"/>
        </w:rPr>
        <w:t>2016</w:t>
      </w:r>
      <w:r>
        <w:rPr>
          <w:rFonts w:ascii="新宋体" w:hAnsi="新宋体" w:eastAsia="新宋体" w:cs="宋体"/>
          <w:color w:val="000000"/>
          <w:kern w:val="0"/>
          <w:szCs w:val="21"/>
        </w:rPr>
        <w:t xml:space="preserve">年煤矿安全生产先进实用技术推广目录”；服务客户主要是港口、煤矿、电厂、冶金和钢铁等大型企业。 </w:t>
      </w:r>
    </w:p>
    <w:p>
      <w:pPr>
        <w:pStyle w:val="5"/>
        <w:widowControl/>
        <w:spacing w:before="278" w:line="360" w:lineRule="auto"/>
        <w:ind w:firstLine="720"/>
        <w:rPr>
          <w:rFonts w:ascii="新宋体" w:hAnsi="新宋体" w:eastAsia="新宋体" w:cs="宋体"/>
          <w:kern w:val="0"/>
          <w:szCs w:val="21"/>
        </w:rPr>
      </w:pPr>
      <w:r>
        <w:rPr>
          <w:rFonts w:ascii="新宋体" w:hAnsi="新宋体" w:eastAsia="新宋体" w:cs="宋体"/>
          <w:color w:val="000000"/>
          <w:kern w:val="0"/>
          <w:szCs w:val="21"/>
        </w:rPr>
        <w:t>公司深刻认识到，企业要想在千变万化的市场中立于不败之地，就必须进行科技创新。我公司十分注重新产品的研发，研发团队实力雄厚，创新能力强。是省级企业技术中心，省级“一企一技术”研发中心，市级重点实验室。截至目前已成功申报</w:t>
      </w:r>
      <w:r>
        <w:rPr>
          <w:rFonts w:hint="eastAsia" w:ascii="新宋体" w:hAnsi="新宋体" w:eastAsia="新宋体" w:cs="Calibri"/>
          <w:color w:val="000000"/>
          <w:kern w:val="0"/>
          <w:szCs w:val="21"/>
        </w:rPr>
        <w:t xml:space="preserve"> </w:t>
      </w:r>
      <w:r>
        <w:rPr>
          <w:rFonts w:hint="eastAsia" w:ascii="新宋体" w:hAnsi="新宋体" w:eastAsia="新宋体" w:cs="Calibri"/>
          <w:color w:val="000000"/>
          <w:kern w:val="0"/>
          <w:szCs w:val="21"/>
          <w:u w:val="single"/>
        </w:rPr>
        <w:t xml:space="preserve"> </w:t>
      </w:r>
      <w:r>
        <w:rPr>
          <w:rFonts w:hint="eastAsia" w:ascii="新宋体" w:hAnsi="新宋体" w:eastAsia="新宋体" w:cs="Calibri"/>
          <w:color w:val="000000"/>
          <w:kern w:val="0"/>
          <w:szCs w:val="21"/>
          <w:u w:val="single"/>
          <w:lang w:val="en-US" w:eastAsia="zh-CN"/>
        </w:rPr>
        <w:t>12</w:t>
      </w:r>
      <w:r>
        <w:rPr>
          <w:rFonts w:hint="eastAsia" w:ascii="新宋体" w:hAnsi="新宋体" w:eastAsia="新宋体" w:cs="Calibri"/>
          <w:color w:val="000000"/>
          <w:kern w:val="0"/>
          <w:szCs w:val="21"/>
          <w:u w:val="single"/>
        </w:rPr>
        <w:t xml:space="preserve"> </w:t>
      </w:r>
      <w:r>
        <w:rPr>
          <w:rFonts w:ascii="新宋体" w:hAnsi="新宋体" w:eastAsia="新宋体" w:cs="宋体"/>
          <w:color w:val="000000"/>
          <w:kern w:val="0"/>
          <w:szCs w:val="21"/>
        </w:rPr>
        <w:t>项</w:t>
      </w:r>
      <w:r>
        <w:rPr>
          <w:rFonts w:hint="eastAsia" w:ascii="新宋体" w:hAnsi="新宋体" w:eastAsia="新宋体" w:cs="宋体"/>
          <w:color w:val="000000"/>
          <w:kern w:val="0"/>
          <w:szCs w:val="21"/>
        </w:rPr>
        <w:t>发明</w:t>
      </w:r>
      <w:r>
        <w:rPr>
          <w:rFonts w:ascii="新宋体" w:hAnsi="新宋体" w:eastAsia="新宋体" w:cs="宋体"/>
          <w:color w:val="000000"/>
          <w:kern w:val="0"/>
          <w:szCs w:val="21"/>
        </w:rPr>
        <w:t>、</w:t>
      </w:r>
      <w:r>
        <w:rPr>
          <w:rFonts w:hint="eastAsia" w:ascii="新宋体" w:hAnsi="新宋体" w:eastAsia="新宋体" w:cs="Calibri"/>
          <w:color w:val="000000"/>
          <w:kern w:val="0"/>
          <w:szCs w:val="21"/>
          <w:u w:val="single"/>
        </w:rPr>
        <w:t xml:space="preserve">    </w:t>
      </w:r>
      <w:r>
        <w:rPr>
          <w:rFonts w:hint="eastAsia" w:ascii="新宋体" w:hAnsi="新宋体" w:eastAsia="新宋体" w:cs="Calibri"/>
          <w:color w:val="000000"/>
          <w:kern w:val="0"/>
          <w:szCs w:val="21"/>
          <w:u w:val="single"/>
          <w:lang w:val="en-US" w:eastAsia="zh-CN"/>
        </w:rPr>
        <w:t>26</w:t>
      </w:r>
      <w:bookmarkStart w:id="3" w:name="_GoBack"/>
      <w:bookmarkEnd w:id="3"/>
      <w:r>
        <w:rPr>
          <w:rFonts w:ascii="新宋体" w:hAnsi="新宋体" w:eastAsia="新宋体" w:cs="宋体"/>
          <w:color w:val="000000"/>
          <w:kern w:val="0"/>
          <w:szCs w:val="21"/>
        </w:rPr>
        <w:t>项</w:t>
      </w:r>
      <w:r>
        <w:rPr>
          <w:rFonts w:hint="eastAsia" w:ascii="新宋体" w:hAnsi="新宋体" w:eastAsia="新宋体" w:cs="宋体"/>
          <w:color w:val="000000"/>
          <w:kern w:val="0"/>
          <w:szCs w:val="21"/>
        </w:rPr>
        <w:t>专利</w:t>
      </w:r>
      <w:r>
        <w:rPr>
          <w:rFonts w:ascii="新宋体" w:hAnsi="新宋体" w:eastAsia="新宋体" w:cs="宋体"/>
          <w:color w:val="000000"/>
          <w:kern w:val="0"/>
          <w:szCs w:val="21"/>
        </w:rPr>
        <w:t>，拥有了多项自主知识产权核心技术和主导产品，填补了国家多项空白。公司被认定为“高新技术企业”，</w:t>
      </w:r>
      <w:r>
        <w:rPr>
          <w:rFonts w:ascii="新宋体" w:hAnsi="新宋体" w:eastAsia="新宋体" w:cs="Calibri"/>
          <w:color w:val="000000"/>
          <w:kern w:val="0"/>
          <w:szCs w:val="21"/>
        </w:rPr>
        <w:t>2018</w:t>
      </w:r>
      <w:r>
        <w:rPr>
          <w:rFonts w:ascii="新宋体" w:hAnsi="新宋体" w:eastAsia="新宋体" w:cs="宋体"/>
          <w:color w:val="000000"/>
          <w:kern w:val="0"/>
          <w:szCs w:val="21"/>
        </w:rPr>
        <w:t>年被评为“瞪羚企业”，输送带系列产品被评为“山东名牌”产品。</w:t>
      </w:r>
      <w:r>
        <w:rPr>
          <w:rFonts w:ascii="新宋体" w:hAnsi="新宋体" w:eastAsia="新宋体" w:cs="Calibri"/>
          <w:color w:val="000000"/>
          <w:kern w:val="0"/>
          <w:szCs w:val="21"/>
        </w:rPr>
        <w:t>2019</w:t>
      </w:r>
      <w:r>
        <w:rPr>
          <w:rFonts w:ascii="新宋体" w:hAnsi="新宋体" w:eastAsia="新宋体" w:cs="宋体"/>
          <w:color w:val="000000"/>
          <w:kern w:val="0"/>
          <w:szCs w:val="21"/>
        </w:rPr>
        <w:t>年被中国制造强国论坛组委会评为中国品质优秀企业；被省工信委评省级制造业单项冠军；被山东省品牌建设促进会评为优秀品牌官、优秀会员单位；被临沂市发改局批准为市级重点实验室；取得市科技局市专利三等奖。</w:t>
      </w:r>
      <w:r>
        <w:rPr>
          <w:rFonts w:ascii="新宋体" w:hAnsi="新宋体" w:eastAsia="新宋体" w:cs="Calibri"/>
          <w:color w:val="000000"/>
          <w:kern w:val="0"/>
          <w:szCs w:val="21"/>
        </w:rPr>
        <w:t>2020</w:t>
      </w:r>
      <w:r>
        <w:rPr>
          <w:rFonts w:ascii="新宋体" w:hAnsi="新宋体" w:eastAsia="新宋体" w:cs="宋体"/>
          <w:color w:val="000000"/>
          <w:kern w:val="0"/>
          <w:szCs w:val="21"/>
        </w:rPr>
        <w:t>年</w:t>
      </w:r>
      <w:r>
        <w:rPr>
          <w:rFonts w:ascii="新宋体" w:hAnsi="新宋体" w:eastAsia="新宋体" w:cs="Calibri"/>
          <w:color w:val="000000"/>
          <w:kern w:val="0"/>
          <w:szCs w:val="21"/>
        </w:rPr>
        <w:t>5</w:t>
      </w:r>
      <w:r>
        <w:rPr>
          <w:rFonts w:ascii="新宋体" w:hAnsi="新宋体" w:eastAsia="新宋体" w:cs="宋体"/>
          <w:color w:val="000000"/>
          <w:kern w:val="0"/>
          <w:szCs w:val="21"/>
        </w:rPr>
        <w:t>月入选山东省“高端品牌培育企业。”</w:t>
      </w:r>
      <w:r>
        <w:rPr>
          <w:rFonts w:hint="eastAsia" w:ascii="新宋体" w:hAnsi="新宋体" w:eastAsia="新宋体" w:cs="宋体"/>
          <w:color w:val="000000"/>
          <w:kern w:val="0"/>
          <w:szCs w:val="21"/>
        </w:rPr>
        <w:t>2020年被评为专精特新“小巨人”企业、省级扶贫龙头企业。2021年威普斯输送带被认定为“山东省知名品牌”。2022年被省发改委批准绿色高性能输送带“山东省工程研究中心”，被中国工业经济联合会授予中国“工业大奖提名奖”，被山东省质量强省与品牌战略推进工作领导小组确定为第一批“好品山东”品牌，荣获第十一届市长质量奖提名奖。</w:t>
      </w:r>
    </w:p>
    <w:p>
      <w:pPr>
        <w:pStyle w:val="5"/>
        <w:widowControl/>
        <w:spacing w:before="278" w:line="360" w:lineRule="auto"/>
        <w:ind w:firstLine="601"/>
        <w:rPr>
          <w:rFonts w:ascii="新宋体" w:hAnsi="新宋体" w:eastAsia="新宋体" w:cs="宋体"/>
          <w:kern w:val="0"/>
          <w:szCs w:val="21"/>
        </w:rPr>
      </w:pPr>
      <w:r>
        <w:rPr>
          <w:rFonts w:ascii="新宋体" w:hAnsi="新宋体" w:eastAsia="新宋体" w:cs="宋体"/>
          <w:color w:val="000000"/>
          <w:kern w:val="0"/>
          <w:szCs w:val="21"/>
        </w:rPr>
        <w:t>公司是山东省橡胶协会副会长单位，中橡协胶管胶带分会第九届副理事长单位。</w:t>
      </w:r>
    </w:p>
    <w:p>
      <w:pPr>
        <w:pStyle w:val="5"/>
        <w:widowControl/>
        <w:spacing w:before="278" w:line="360" w:lineRule="auto"/>
        <w:ind w:firstLine="601"/>
        <w:rPr>
          <w:rFonts w:ascii="新宋体" w:hAnsi="新宋体" w:eastAsia="新宋体" w:cs="宋体"/>
          <w:kern w:val="0"/>
          <w:szCs w:val="21"/>
        </w:rPr>
      </w:pPr>
      <w:r>
        <w:rPr>
          <w:rFonts w:ascii="新宋体" w:hAnsi="新宋体" w:eastAsia="新宋体" w:cs="宋体"/>
          <w:b/>
          <w:bCs/>
          <w:color w:val="000000"/>
          <w:kern w:val="0"/>
          <w:szCs w:val="21"/>
        </w:rPr>
        <w:t>三、关键绩效</w:t>
      </w:r>
    </w:p>
    <w:p>
      <w:pPr>
        <w:pStyle w:val="5"/>
        <w:widowControl/>
        <w:spacing w:before="278" w:line="360" w:lineRule="auto"/>
        <w:ind w:firstLine="561"/>
        <w:rPr>
          <w:rFonts w:ascii="新宋体" w:hAnsi="新宋体" w:eastAsia="新宋体" w:cs="宋体"/>
          <w:kern w:val="0"/>
          <w:szCs w:val="21"/>
          <w:highlight w:val="none"/>
        </w:rPr>
      </w:pPr>
      <w:r>
        <w:rPr>
          <w:rFonts w:ascii="新宋体" w:hAnsi="新宋体" w:eastAsia="新宋体" w:cs="Calibri"/>
          <w:color w:val="000000"/>
          <w:kern w:val="0"/>
          <w:szCs w:val="21"/>
        </w:rPr>
        <w:t>202</w:t>
      </w:r>
      <w:r>
        <w:rPr>
          <w:rFonts w:hint="eastAsia" w:ascii="新宋体" w:hAnsi="新宋体" w:eastAsia="新宋体" w:cs="Calibri"/>
          <w:color w:val="000000"/>
          <w:kern w:val="0"/>
          <w:szCs w:val="21"/>
        </w:rPr>
        <w:t>2</w:t>
      </w:r>
      <w:r>
        <w:rPr>
          <w:rFonts w:ascii="新宋体" w:hAnsi="新宋体" w:eastAsia="新宋体" w:cs="宋体"/>
          <w:color w:val="000000"/>
          <w:kern w:val="0"/>
          <w:szCs w:val="21"/>
        </w:rPr>
        <w:t>年，“威普斯”用创新思维带动产品、管理的持续创新，通过精细化管理、技</w:t>
      </w:r>
      <w:r>
        <w:rPr>
          <w:rFonts w:ascii="新宋体" w:hAnsi="新宋体" w:eastAsia="新宋体" w:cs="宋体"/>
          <w:color w:val="000000"/>
          <w:kern w:val="0"/>
          <w:szCs w:val="21"/>
          <w:highlight w:val="none"/>
        </w:rPr>
        <w:t>术改造等多种途径，降本增效，进一步实现资产增值。近三年有关绩效比较如下：</w:t>
      </w:r>
    </w:p>
    <w:tbl>
      <w:tblPr>
        <w:tblStyle w:val="3"/>
        <w:tblW w:w="8355" w:type="dxa"/>
        <w:tblInd w:w="3" w:type="dxa"/>
        <w:tblLayout w:type="fixed"/>
        <w:tblCellMar>
          <w:top w:w="0" w:type="dxa"/>
          <w:left w:w="108" w:type="dxa"/>
          <w:bottom w:w="0" w:type="dxa"/>
          <w:right w:w="108" w:type="dxa"/>
        </w:tblCellMar>
      </w:tblPr>
      <w:tblGrid>
        <w:gridCol w:w="3700"/>
        <w:gridCol w:w="1592"/>
        <w:gridCol w:w="1591"/>
        <w:gridCol w:w="1472"/>
      </w:tblGrid>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highlight w:val="none"/>
              </w:rPr>
            </w:pPr>
            <w:r>
              <w:rPr>
                <w:rFonts w:ascii="新宋体" w:hAnsi="新宋体" w:eastAsia="新宋体" w:cs="宋体"/>
                <w:color w:val="000000"/>
                <w:kern w:val="0"/>
                <w:szCs w:val="21"/>
                <w:highlight w:val="none"/>
              </w:rPr>
              <w:t>统计指标</w:t>
            </w:r>
          </w:p>
        </w:tc>
        <w:tc>
          <w:tcPr>
            <w:tcW w:w="159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highlight w:val="none"/>
              </w:rPr>
            </w:pPr>
            <w:r>
              <w:rPr>
                <w:rFonts w:ascii="新宋体" w:hAnsi="新宋体" w:eastAsia="新宋体" w:cs="宋体"/>
                <w:color w:val="000000"/>
                <w:kern w:val="0"/>
                <w:szCs w:val="21"/>
                <w:highlight w:val="none"/>
              </w:rPr>
              <w:t>20</w:t>
            </w:r>
            <w:r>
              <w:rPr>
                <w:rFonts w:hint="eastAsia" w:ascii="新宋体" w:hAnsi="新宋体" w:eastAsia="新宋体" w:cs="宋体"/>
                <w:color w:val="000000"/>
                <w:kern w:val="0"/>
                <w:szCs w:val="21"/>
                <w:highlight w:val="none"/>
              </w:rPr>
              <w:t>20</w:t>
            </w:r>
            <w:r>
              <w:rPr>
                <w:rFonts w:ascii="新宋体" w:hAnsi="新宋体" w:eastAsia="新宋体" w:cs="宋体"/>
                <w:color w:val="000000"/>
                <w:kern w:val="0"/>
                <w:szCs w:val="21"/>
                <w:highlight w:val="none"/>
              </w:rPr>
              <w:t>年</w:t>
            </w:r>
          </w:p>
        </w:tc>
        <w:tc>
          <w:tcPr>
            <w:tcW w:w="1591"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highlight w:val="none"/>
              </w:rPr>
            </w:pPr>
            <w:r>
              <w:rPr>
                <w:rFonts w:ascii="新宋体" w:hAnsi="新宋体" w:eastAsia="新宋体" w:cs="宋体"/>
                <w:color w:val="000000"/>
                <w:kern w:val="0"/>
                <w:szCs w:val="21"/>
                <w:highlight w:val="none"/>
              </w:rPr>
              <w:t>20</w:t>
            </w:r>
            <w:r>
              <w:rPr>
                <w:rFonts w:hint="eastAsia" w:ascii="新宋体" w:hAnsi="新宋体" w:eastAsia="新宋体" w:cs="宋体"/>
                <w:color w:val="000000"/>
                <w:kern w:val="0"/>
                <w:szCs w:val="21"/>
                <w:highlight w:val="none"/>
              </w:rPr>
              <w:t>21</w:t>
            </w:r>
            <w:r>
              <w:rPr>
                <w:rFonts w:ascii="新宋体" w:hAnsi="新宋体" w:eastAsia="新宋体" w:cs="宋体"/>
                <w:color w:val="000000"/>
                <w:kern w:val="0"/>
                <w:szCs w:val="21"/>
                <w:highlight w:val="none"/>
              </w:rPr>
              <w:t>年</w:t>
            </w:r>
          </w:p>
        </w:tc>
        <w:tc>
          <w:tcPr>
            <w:tcW w:w="147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highlight w:val="none"/>
              </w:rPr>
            </w:pPr>
            <w:r>
              <w:rPr>
                <w:rFonts w:ascii="新宋体" w:hAnsi="新宋体" w:eastAsia="新宋体" w:cs="宋体"/>
                <w:color w:val="000000"/>
                <w:kern w:val="0"/>
                <w:szCs w:val="21"/>
                <w:highlight w:val="none"/>
              </w:rPr>
              <w:t>202</w:t>
            </w:r>
            <w:r>
              <w:rPr>
                <w:rFonts w:hint="eastAsia" w:ascii="新宋体" w:hAnsi="新宋体" w:eastAsia="新宋体" w:cs="宋体"/>
                <w:color w:val="000000"/>
                <w:kern w:val="0"/>
                <w:szCs w:val="21"/>
                <w:highlight w:val="none"/>
              </w:rPr>
              <w:t>2</w:t>
            </w:r>
            <w:r>
              <w:rPr>
                <w:rFonts w:ascii="新宋体" w:hAnsi="新宋体" w:eastAsia="新宋体" w:cs="宋体"/>
                <w:color w:val="000000"/>
                <w:kern w:val="0"/>
                <w:szCs w:val="21"/>
                <w:highlight w:val="none"/>
              </w:rPr>
              <w:t>年</w:t>
            </w:r>
          </w:p>
        </w:tc>
      </w:tr>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highlight w:val="none"/>
              </w:rPr>
            </w:pPr>
            <w:r>
              <w:rPr>
                <w:rFonts w:ascii="新宋体" w:hAnsi="新宋体" w:eastAsia="新宋体" w:cs="宋体"/>
                <w:color w:val="000000"/>
                <w:kern w:val="0"/>
                <w:szCs w:val="21"/>
                <w:highlight w:val="none"/>
              </w:rPr>
              <w:t>销售收入（万元）</w:t>
            </w:r>
          </w:p>
        </w:tc>
        <w:tc>
          <w:tcPr>
            <w:tcW w:w="1592" w:type="dxa"/>
            <w:tcBorders>
              <w:top w:val="single" w:color="000000" w:sz="6" w:space="0"/>
              <w:left w:val="single" w:color="000000" w:sz="6" w:space="0"/>
              <w:bottom w:val="single" w:color="000000" w:sz="6" w:space="0"/>
              <w:right w:val="single" w:color="000000" w:sz="6" w:space="0"/>
            </w:tcBorders>
            <w:vAlign w:val="top"/>
          </w:tcPr>
          <w:p>
            <w:pPr>
              <w:pStyle w:val="5"/>
              <w:spacing w:beforeAutospacing="1" w:after="142"/>
              <w:rPr>
                <w:rFonts w:ascii="新宋体" w:hAnsi="新宋体" w:eastAsia="新宋体" w:cs="宋体"/>
                <w:color w:val="000000"/>
                <w:kern w:val="0"/>
                <w:szCs w:val="21"/>
                <w:highlight w:val="none"/>
              </w:rPr>
            </w:pPr>
            <w:r>
              <w:rPr>
                <w:rFonts w:hint="eastAsia" w:ascii="华文楷体" w:hAnsi="华文楷体" w:eastAsia="华文楷体" w:cs="宋体"/>
                <w:color w:val="000000"/>
                <w:kern w:val="0"/>
                <w:sz w:val="28"/>
                <w:szCs w:val="28"/>
                <w:highlight w:val="none"/>
              </w:rPr>
              <w:t>56755.8</w:t>
            </w:r>
          </w:p>
        </w:tc>
        <w:tc>
          <w:tcPr>
            <w:tcW w:w="1591" w:type="dxa"/>
            <w:tcBorders>
              <w:top w:val="single" w:color="000000" w:sz="6" w:space="0"/>
              <w:left w:val="single" w:color="000000" w:sz="6" w:space="0"/>
              <w:bottom w:val="single" w:color="000000" w:sz="6" w:space="0"/>
              <w:right w:val="single" w:color="000000" w:sz="6" w:space="0"/>
            </w:tcBorders>
          </w:tcPr>
          <w:p>
            <w:pPr>
              <w:pStyle w:val="5"/>
              <w:spacing w:beforeAutospacing="1" w:after="142" w:line="360" w:lineRule="auto"/>
              <w:rPr>
                <w:rFonts w:hint="default" w:ascii="新宋体" w:hAnsi="新宋体" w:eastAsia="新宋体" w:cs="宋体"/>
                <w:color w:val="000000"/>
                <w:kern w:val="0"/>
                <w:szCs w:val="21"/>
                <w:highlight w:val="none"/>
                <w:lang w:val="en-US" w:eastAsia="zh-CN"/>
              </w:rPr>
            </w:pPr>
            <w:r>
              <w:rPr>
                <w:rFonts w:hint="eastAsia" w:ascii="新宋体" w:hAnsi="新宋体" w:eastAsia="新宋体" w:cs="宋体"/>
                <w:color w:val="000000"/>
                <w:kern w:val="0"/>
                <w:szCs w:val="21"/>
                <w:highlight w:val="none"/>
                <w:lang w:val="en-US" w:eastAsia="zh-CN"/>
              </w:rPr>
              <w:t>70592</w:t>
            </w:r>
          </w:p>
        </w:tc>
        <w:tc>
          <w:tcPr>
            <w:tcW w:w="1472" w:type="dxa"/>
            <w:tcBorders>
              <w:top w:val="single" w:color="000000" w:sz="6" w:space="0"/>
              <w:left w:val="single" w:color="000000" w:sz="6" w:space="0"/>
              <w:bottom w:val="single" w:color="000000" w:sz="6" w:space="0"/>
              <w:right w:val="single" w:color="000000" w:sz="6" w:space="0"/>
            </w:tcBorders>
          </w:tcPr>
          <w:p>
            <w:pPr>
              <w:pStyle w:val="5"/>
              <w:spacing w:beforeAutospacing="1" w:after="142" w:line="360" w:lineRule="auto"/>
              <w:rPr>
                <w:rFonts w:hint="default" w:ascii="新宋体" w:hAnsi="新宋体" w:eastAsia="新宋体" w:cs="宋体"/>
                <w:color w:val="000000"/>
                <w:kern w:val="0"/>
                <w:szCs w:val="21"/>
                <w:highlight w:val="none"/>
                <w:lang w:val="en-US" w:eastAsia="zh-CN"/>
              </w:rPr>
            </w:pPr>
            <w:r>
              <w:rPr>
                <w:rFonts w:hint="eastAsia" w:ascii="新宋体" w:hAnsi="新宋体" w:eastAsia="新宋体" w:cs="宋体"/>
                <w:color w:val="000000"/>
                <w:kern w:val="0"/>
                <w:szCs w:val="21"/>
                <w:highlight w:val="none"/>
                <w:lang w:val="en-US" w:eastAsia="zh-CN"/>
              </w:rPr>
              <w:t>70799</w:t>
            </w:r>
          </w:p>
        </w:tc>
      </w:tr>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highlight w:val="none"/>
              </w:rPr>
            </w:pPr>
            <w:r>
              <w:rPr>
                <w:rFonts w:ascii="新宋体" w:hAnsi="新宋体" w:eastAsia="新宋体" w:cs="宋体"/>
                <w:color w:val="000000"/>
                <w:kern w:val="0"/>
                <w:szCs w:val="21"/>
                <w:highlight w:val="none"/>
              </w:rPr>
              <w:t>利税总额（万元）</w:t>
            </w:r>
          </w:p>
        </w:tc>
        <w:tc>
          <w:tcPr>
            <w:tcW w:w="159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rPr>
                <w:rFonts w:ascii="新宋体" w:hAnsi="新宋体" w:eastAsia="新宋体" w:cs="宋体"/>
                <w:color w:val="000000"/>
                <w:kern w:val="0"/>
                <w:szCs w:val="21"/>
                <w:highlight w:val="none"/>
              </w:rPr>
            </w:pPr>
            <w:r>
              <w:rPr>
                <w:rFonts w:hint="eastAsia" w:ascii="华文楷体" w:hAnsi="华文楷体" w:eastAsia="华文楷体" w:cs="宋体"/>
                <w:color w:val="000000"/>
                <w:kern w:val="0"/>
                <w:sz w:val="28"/>
                <w:szCs w:val="28"/>
                <w:highlight w:val="none"/>
              </w:rPr>
              <w:t>1810.2</w:t>
            </w:r>
          </w:p>
        </w:tc>
        <w:tc>
          <w:tcPr>
            <w:tcW w:w="1591"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hint="default" w:ascii="新宋体" w:hAnsi="新宋体" w:eastAsia="新宋体" w:cs="宋体"/>
                <w:color w:val="000000"/>
                <w:kern w:val="0"/>
                <w:szCs w:val="21"/>
                <w:highlight w:val="none"/>
                <w:lang w:val="en-US" w:eastAsia="zh-CN"/>
              </w:rPr>
            </w:pPr>
            <w:r>
              <w:rPr>
                <w:rFonts w:hint="eastAsia" w:ascii="新宋体" w:hAnsi="新宋体" w:eastAsia="新宋体" w:cs="宋体"/>
                <w:color w:val="000000"/>
                <w:kern w:val="0"/>
                <w:szCs w:val="21"/>
                <w:highlight w:val="none"/>
                <w:lang w:val="en-US" w:eastAsia="zh-CN"/>
              </w:rPr>
              <w:t>2396</w:t>
            </w:r>
          </w:p>
        </w:tc>
        <w:tc>
          <w:tcPr>
            <w:tcW w:w="147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hint="default" w:ascii="新宋体" w:hAnsi="新宋体" w:eastAsia="新宋体" w:cs="宋体"/>
                <w:color w:val="000000"/>
                <w:kern w:val="0"/>
                <w:szCs w:val="21"/>
                <w:highlight w:val="none"/>
                <w:lang w:val="en-US" w:eastAsia="zh-CN"/>
              </w:rPr>
            </w:pPr>
            <w:r>
              <w:rPr>
                <w:rFonts w:hint="eastAsia" w:ascii="新宋体" w:hAnsi="新宋体" w:eastAsia="新宋体" w:cs="宋体"/>
                <w:color w:val="000000"/>
                <w:kern w:val="0"/>
                <w:szCs w:val="21"/>
                <w:highlight w:val="none"/>
                <w:lang w:val="en-US" w:eastAsia="zh-CN"/>
              </w:rPr>
              <w:t>2392</w:t>
            </w:r>
          </w:p>
        </w:tc>
      </w:tr>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员工总数（人）</w:t>
            </w:r>
          </w:p>
        </w:tc>
        <w:tc>
          <w:tcPr>
            <w:tcW w:w="159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359</w:t>
            </w:r>
          </w:p>
        </w:tc>
        <w:tc>
          <w:tcPr>
            <w:tcW w:w="1591"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384</w:t>
            </w:r>
          </w:p>
        </w:tc>
        <w:tc>
          <w:tcPr>
            <w:tcW w:w="147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417</w:t>
            </w:r>
          </w:p>
        </w:tc>
      </w:tr>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劳动合同签订率(%)</w:t>
            </w:r>
          </w:p>
        </w:tc>
        <w:tc>
          <w:tcPr>
            <w:tcW w:w="159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100</w:t>
            </w:r>
          </w:p>
        </w:tc>
        <w:tc>
          <w:tcPr>
            <w:tcW w:w="1591"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100</w:t>
            </w:r>
          </w:p>
        </w:tc>
        <w:tc>
          <w:tcPr>
            <w:tcW w:w="147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100</w:t>
            </w:r>
          </w:p>
        </w:tc>
      </w:tr>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社会保险覆盖率(%)</w:t>
            </w:r>
          </w:p>
        </w:tc>
        <w:tc>
          <w:tcPr>
            <w:tcW w:w="159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100</w:t>
            </w:r>
          </w:p>
        </w:tc>
        <w:tc>
          <w:tcPr>
            <w:tcW w:w="1591"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100</w:t>
            </w:r>
          </w:p>
        </w:tc>
        <w:tc>
          <w:tcPr>
            <w:tcW w:w="147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100</w:t>
            </w:r>
          </w:p>
        </w:tc>
      </w:tr>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体检覆盖率(%)</w:t>
            </w:r>
          </w:p>
        </w:tc>
        <w:tc>
          <w:tcPr>
            <w:tcW w:w="159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100</w:t>
            </w:r>
          </w:p>
        </w:tc>
        <w:tc>
          <w:tcPr>
            <w:tcW w:w="1591"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100</w:t>
            </w:r>
          </w:p>
        </w:tc>
        <w:tc>
          <w:tcPr>
            <w:tcW w:w="147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100</w:t>
            </w:r>
          </w:p>
        </w:tc>
      </w:tr>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健康体检人数（人）</w:t>
            </w:r>
          </w:p>
        </w:tc>
        <w:tc>
          <w:tcPr>
            <w:tcW w:w="159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359</w:t>
            </w:r>
          </w:p>
        </w:tc>
        <w:tc>
          <w:tcPr>
            <w:tcW w:w="1591"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384</w:t>
            </w:r>
          </w:p>
        </w:tc>
        <w:tc>
          <w:tcPr>
            <w:tcW w:w="147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417</w:t>
            </w:r>
          </w:p>
        </w:tc>
      </w:tr>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职业病发生次数（人）</w:t>
            </w:r>
          </w:p>
        </w:tc>
        <w:tc>
          <w:tcPr>
            <w:tcW w:w="159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0</w:t>
            </w:r>
          </w:p>
        </w:tc>
        <w:tc>
          <w:tcPr>
            <w:tcW w:w="1591"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0</w:t>
            </w:r>
          </w:p>
        </w:tc>
        <w:tc>
          <w:tcPr>
            <w:tcW w:w="147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0</w:t>
            </w:r>
          </w:p>
        </w:tc>
      </w:tr>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员工培训覆盖率(%)</w:t>
            </w:r>
          </w:p>
        </w:tc>
        <w:tc>
          <w:tcPr>
            <w:tcW w:w="159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100</w:t>
            </w:r>
          </w:p>
        </w:tc>
        <w:tc>
          <w:tcPr>
            <w:tcW w:w="1591"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100</w:t>
            </w:r>
          </w:p>
        </w:tc>
        <w:tc>
          <w:tcPr>
            <w:tcW w:w="147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100</w:t>
            </w:r>
          </w:p>
        </w:tc>
      </w:tr>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员工满意度(%)</w:t>
            </w:r>
          </w:p>
        </w:tc>
        <w:tc>
          <w:tcPr>
            <w:tcW w:w="159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97</w:t>
            </w:r>
          </w:p>
        </w:tc>
        <w:tc>
          <w:tcPr>
            <w:tcW w:w="1591"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98</w:t>
            </w:r>
          </w:p>
        </w:tc>
        <w:tc>
          <w:tcPr>
            <w:tcW w:w="147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98</w:t>
            </w:r>
          </w:p>
        </w:tc>
      </w:tr>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员工流失率(%)</w:t>
            </w:r>
          </w:p>
        </w:tc>
        <w:tc>
          <w:tcPr>
            <w:tcW w:w="159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3</w:t>
            </w:r>
          </w:p>
        </w:tc>
        <w:tc>
          <w:tcPr>
            <w:tcW w:w="1591"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2</w:t>
            </w:r>
          </w:p>
        </w:tc>
        <w:tc>
          <w:tcPr>
            <w:tcW w:w="147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2</w:t>
            </w:r>
          </w:p>
        </w:tc>
      </w:tr>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客户满意度(%)</w:t>
            </w:r>
          </w:p>
        </w:tc>
        <w:tc>
          <w:tcPr>
            <w:tcW w:w="159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97.6</w:t>
            </w:r>
          </w:p>
        </w:tc>
        <w:tc>
          <w:tcPr>
            <w:tcW w:w="1591"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97.5</w:t>
            </w:r>
          </w:p>
        </w:tc>
        <w:tc>
          <w:tcPr>
            <w:tcW w:w="147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98</w:t>
            </w:r>
          </w:p>
        </w:tc>
      </w:tr>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客户投诉处理率(%)</w:t>
            </w:r>
          </w:p>
        </w:tc>
        <w:tc>
          <w:tcPr>
            <w:tcW w:w="159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100</w:t>
            </w:r>
          </w:p>
        </w:tc>
        <w:tc>
          <w:tcPr>
            <w:tcW w:w="1591"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100</w:t>
            </w:r>
          </w:p>
        </w:tc>
        <w:tc>
          <w:tcPr>
            <w:tcW w:w="147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100</w:t>
            </w:r>
          </w:p>
        </w:tc>
      </w:tr>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产品合格率(%)</w:t>
            </w:r>
          </w:p>
        </w:tc>
        <w:tc>
          <w:tcPr>
            <w:tcW w:w="159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100</w:t>
            </w:r>
          </w:p>
        </w:tc>
        <w:tc>
          <w:tcPr>
            <w:tcW w:w="1591"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100</w:t>
            </w:r>
          </w:p>
        </w:tc>
        <w:tc>
          <w:tcPr>
            <w:tcW w:w="147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100</w:t>
            </w:r>
          </w:p>
        </w:tc>
      </w:tr>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当地员工雇佣人（人）</w:t>
            </w:r>
          </w:p>
        </w:tc>
        <w:tc>
          <w:tcPr>
            <w:tcW w:w="159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338</w:t>
            </w:r>
          </w:p>
        </w:tc>
        <w:tc>
          <w:tcPr>
            <w:tcW w:w="1591"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362</w:t>
            </w:r>
          </w:p>
        </w:tc>
        <w:tc>
          <w:tcPr>
            <w:tcW w:w="147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398</w:t>
            </w:r>
          </w:p>
        </w:tc>
      </w:tr>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工伤事故发生数（次）</w:t>
            </w:r>
          </w:p>
        </w:tc>
        <w:tc>
          <w:tcPr>
            <w:tcW w:w="159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0</w:t>
            </w:r>
          </w:p>
        </w:tc>
        <w:tc>
          <w:tcPr>
            <w:tcW w:w="1591"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0</w:t>
            </w:r>
          </w:p>
        </w:tc>
        <w:tc>
          <w:tcPr>
            <w:tcW w:w="147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0</w:t>
            </w:r>
          </w:p>
        </w:tc>
      </w:tr>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事故死亡数（人）</w:t>
            </w:r>
          </w:p>
        </w:tc>
        <w:tc>
          <w:tcPr>
            <w:tcW w:w="159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0</w:t>
            </w:r>
          </w:p>
        </w:tc>
        <w:tc>
          <w:tcPr>
            <w:tcW w:w="1591"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0</w:t>
            </w:r>
          </w:p>
        </w:tc>
        <w:tc>
          <w:tcPr>
            <w:tcW w:w="147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0</w:t>
            </w:r>
          </w:p>
        </w:tc>
      </w:tr>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安全培训人次（人次）</w:t>
            </w:r>
          </w:p>
        </w:tc>
        <w:tc>
          <w:tcPr>
            <w:tcW w:w="159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1352</w:t>
            </w:r>
          </w:p>
        </w:tc>
        <w:tc>
          <w:tcPr>
            <w:tcW w:w="1591"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1448</w:t>
            </w:r>
          </w:p>
        </w:tc>
        <w:tc>
          <w:tcPr>
            <w:tcW w:w="147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1668</w:t>
            </w:r>
          </w:p>
        </w:tc>
      </w:tr>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安全培训覆盖率(%)</w:t>
            </w:r>
          </w:p>
        </w:tc>
        <w:tc>
          <w:tcPr>
            <w:tcW w:w="159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100</w:t>
            </w:r>
          </w:p>
        </w:tc>
        <w:tc>
          <w:tcPr>
            <w:tcW w:w="1591"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100</w:t>
            </w:r>
          </w:p>
        </w:tc>
        <w:tc>
          <w:tcPr>
            <w:tcW w:w="147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100</w:t>
            </w:r>
          </w:p>
        </w:tc>
      </w:tr>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万元产值综合能耗（tce/万元）</w:t>
            </w:r>
          </w:p>
        </w:tc>
        <w:tc>
          <w:tcPr>
            <w:tcW w:w="159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p>
        </w:tc>
        <w:tc>
          <w:tcPr>
            <w:tcW w:w="1591"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p>
        </w:tc>
        <w:tc>
          <w:tcPr>
            <w:tcW w:w="147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p>
        </w:tc>
      </w:tr>
      <w:tr>
        <w:tblPrEx>
          <w:tblCellMar>
            <w:top w:w="0" w:type="dxa"/>
            <w:left w:w="108" w:type="dxa"/>
            <w:bottom w:w="0" w:type="dxa"/>
            <w:right w:w="108" w:type="dxa"/>
          </w:tblCellMar>
        </w:tblPrEx>
        <w:tc>
          <w:tcPr>
            <w:tcW w:w="3699"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环保总投入（万元）</w:t>
            </w:r>
          </w:p>
        </w:tc>
        <w:tc>
          <w:tcPr>
            <w:tcW w:w="159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400</w:t>
            </w:r>
          </w:p>
        </w:tc>
        <w:tc>
          <w:tcPr>
            <w:tcW w:w="1591"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1600</w:t>
            </w:r>
          </w:p>
        </w:tc>
        <w:tc>
          <w:tcPr>
            <w:tcW w:w="1472" w:type="dxa"/>
            <w:tcBorders>
              <w:top w:val="single" w:color="000000" w:sz="6" w:space="0"/>
              <w:left w:val="single" w:color="000000" w:sz="6" w:space="0"/>
              <w:bottom w:val="single" w:color="000000" w:sz="6" w:space="0"/>
              <w:right w:val="single" w:color="000000" w:sz="6" w:space="0"/>
            </w:tcBorders>
            <w:vAlign w:val="center"/>
          </w:tcPr>
          <w:p>
            <w:pPr>
              <w:pStyle w:val="5"/>
              <w:spacing w:beforeAutospacing="1" w:after="142" w:line="360" w:lineRule="auto"/>
              <w:rPr>
                <w:rFonts w:ascii="新宋体" w:hAnsi="新宋体" w:eastAsia="新宋体" w:cs="宋体"/>
                <w:kern w:val="0"/>
                <w:szCs w:val="21"/>
              </w:rPr>
            </w:pPr>
            <w:r>
              <w:rPr>
                <w:rFonts w:ascii="新宋体" w:hAnsi="新宋体" w:eastAsia="新宋体" w:cs="宋体"/>
                <w:color w:val="000000"/>
                <w:kern w:val="0"/>
                <w:szCs w:val="21"/>
              </w:rPr>
              <w:t>300</w:t>
            </w:r>
          </w:p>
        </w:tc>
      </w:tr>
    </w:tbl>
    <w:p>
      <w:pPr>
        <w:pStyle w:val="5"/>
        <w:widowControl/>
        <w:numPr>
          <w:ilvl w:val="0"/>
          <w:numId w:val="1"/>
        </w:numPr>
        <w:spacing w:before="278" w:line="360" w:lineRule="auto"/>
        <w:rPr>
          <w:rFonts w:ascii="新宋体" w:hAnsi="新宋体" w:eastAsia="新宋体" w:cs="宋体"/>
          <w:kern w:val="0"/>
          <w:szCs w:val="21"/>
        </w:rPr>
      </w:pPr>
      <w:r>
        <w:rPr>
          <w:rFonts w:ascii="新宋体" w:hAnsi="新宋体" w:eastAsia="新宋体" w:cs="宋体"/>
          <w:b/>
          <w:bCs/>
          <w:color w:val="000000"/>
          <w:kern w:val="0"/>
          <w:szCs w:val="21"/>
        </w:rPr>
        <w:t>精准扶贫</w:t>
      </w:r>
    </w:p>
    <w:p>
      <w:pPr>
        <w:pStyle w:val="5"/>
        <w:widowControl/>
        <w:spacing w:before="278" w:line="360" w:lineRule="auto"/>
        <w:ind w:firstLine="561"/>
        <w:rPr>
          <w:rFonts w:ascii="新宋体" w:hAnsi="新宋体" w:eastAsia="新宋体" w:cs="宋体"/>
          <w:color w:val="000000"/>
          <w:kern w:val="0"/>
          <w:szCs w:val="21"/>
        </w:rPr>
      </w:pPr>
      <w:r>
        <w:rPr>
          <w:rFonts w:ascii="新宋体" w:hAnsi="新宋体" w:eastAsia="新宋体" w:cs="宋体"/>
          <w:color w:val="000000"/>
          <w:kern w:val="0"/>
          <w:szCs w:val="21"/>
        </w:rPr>
        <w:t>为贯彻落实习总书记关于精准扶贫的讲话精神及省市县扶贫工作意见的精神，积极参与精准扶贫工作，积极履行社会责任。三年来共捐助扶贫资金</w:t>
      </w:r>
      <w:r>
        <w:rPr>
          <w:rFonts w:hint="eastAsia" w:ascii="新宋体" w:hAnsi="新宋体" w:eastAsia="新宋体" w:cs="宋体"/>
          <w:color w:val="000000"/>
          <w:kern w:val="0"/>
          <w:szCs w:val="21"/>
          <w:u w:val="single"/>
        </w:rPr>
        <w:t xml:space="preserve">  </w:t>
      </w:r>
      <w:r>
        <w:rPr>
          <w:rFonts w:hint="eastAsia" w:ascii="新宋体" w:hAnsi="新宋体" w:eastAsia="新宋体" w:cs="宋体"/>
          <w:color w:val="000000"/>
          <w:kern w:val="0"/>
          <w:szCs w:val="21"/>
          <w:u w:val="single"/>
          <w:lang w:val="en-US" w:eastAsia="zh-CN"/>
        </w:rPr>
        <w:t>130</w:t>
      </w:r>
      <w:r>
        <w:rPr>
          <w:rFonts w:hint="eastAsia" w:ascii="新宋体" w:hAnsi="新宋体" w:eastAsia="新宋体" w:cs="宋体"/>
          <w:color w:val="000000"/>
          <w:kern w:val="0"/>
          <w:szCs w:val="21"/>
          <w:u w:val="single"/>
        </w:rPr>
        <w:t xml:space="preserve">      </w:t>
      </w:r>
      <w:r>
        <w:rPr>
          <w:rFonts w:ascii="新宋体" w:hAnsi="新宋体" w:eastAsia="新宋体" w:cs="宋体"/>
          <w:color w:val="000000"/>
          <w:kern w:val="0"/>
          <w:szCs w:val="21"/>
        </w:rPr>
        <w:t>万元。</w:t>
      </w:r>
    </w:p>
    <w:p>
      <w:pPr>
        <w:pStyle w:val="5"/>
        <w:widowControl/>
        <w:spacing w:before="278" w:line="360" w:lineRule="auto"/>
        <w:ind w:firstLine="561"/>
        <w:rPr>
          <w:rFonts w:ascii="新宋体" w:hAnsi="新宋体" w:eastAsia="新宋体" w:cs="宋体"/>
          <w:kern w:val="0"/>
          <w:szCs w:val="21"/>
        </w:rPr>
      </w:pPr>
      <w:r>
        <w:rPr>
          <w:rFonts w:ascii="新宋体" w:hAnsi="新宋体" w:eastAsia="新宋体" w:cs="宋体"/>
          <w:b/>
          <w:bCs/>
          <w:color w:val="000000"/>
          <w:kern w:val="0"/>
          <w:szCs w:val="21"/>
        </w:rPr>
        <w:t>五、环保低碳</w:t>
      </w:r>
    </w:p>
    <w:p>
      <w:pPr>
        <w:pStyle w:val="5"/>
        <w:widowControl/>
        <w:spacing w:before="278" w:line="360" w:lineRule="auto"/>
        <w:ind w:firstLine="561"/>
        <w:rPr>
          <w:rFonts w:ascii="新宋体" w:hAnsi="新宋体" w:eastAsia="新宋体" w:cs="宋体"/>
          <w:kern w:val="0"/>
          <w:szCs w:val="21"/>
        </w:rPr>
      </w:pPr>
      <w:r>
        <w:rPr>
          <w:rFonts w:ascii="新宋体" w:hAnsi="新宋体" w:eastAsia="新宋体" w:cs="宋体"/>
          <w:color w:val="000000"/>
          <w:kern w:val="0"/>
          <w:szCs w:val="21"/>
        </w:rPr>
        <w:t>“威普斯”致力于环境保护，</w:t>
      </w:r>
      <w:r>
        <w:rPr>
          <w:rFonts w:ascii="新宋体" w:hAnsi="新宋体" w:eastAsia="新宋体" w:cs="Calibri"/>
          <w:color w:val="000000"/>
          <w:kern w:val="0"/>
          <w:szCs w:val="21"/>
        </w:rPr>
        <w:t>2016</w:t>
      </w:r>
      <w:r>
        <w:rPr>
          <w:rFonts w:ascii="新宋体" w:hAnsi="新宋体" w:eastAsia="新宋体" w:cs="宋体"/>
          <w:color w:val="000000"/>
          <w:kern w:val="0"/>
          <w:szCs w:val="21"/>
        </w:rPr>
        <w:t>年投资</w:t>
      </w:r>
      <w:r>
        <w:rPr>
          <w:rFonts w:ascii="新宋体" w:hAnsi="新宋体" w:eastAsia="新宋体" w:cs="Calibri"/>
          <w:color w:val="000000"/>
          <w:kern w:val="0"/>
          <w:szCs w:val="21"/>
        </w:rPr>
        <w:t>1</w:t>
      </w:r>
      <w:r>
        <w:rPr>
          <w:rFonts w:hint="eastAsia" w:ascii="新宋体" w:hAnsi="新宋体" w:eastAsia="新宋体" w:cs="Calibri"/>
          <w:color w:val="000000"/>
          <w:kern w:val="0"/>
          <w:szCs w:val="21"/>
        </w:rPr>
        <w:t>4</w:t>
      </w:r>
      <w:r>
        <w:rPr>
          <w:rFonts w:ascii="新宋体" w:hAnsi="新宋体" w:eastAsia="新宋体" w:cs="Calibri"/>
          <w:color w:val="000000"/>
          <w:kern w:val="0"/>
          <w:szCs w:val="21"/>
        </w:rPr>
        <w:t>00</w:t>
      </w:r>
      <w:r>
        <w:rPr>
          <w:rFonts w:ascii="新宋体" w:hAnsi="新宋体" w:eastAsia="新宋体" w:cs="宋体"/>
          <w:color w:val="000000"/>
          <w:kern w:val="0"/>
          <w:szCs w:val="21"/>
        </w:rPr>
        <w:t>多万元进行废气治理，开创输送带行业废气治理先河。</w:t>
      </w:r>
      <w:r>
        <w:rPr>
          <w:rFonts w:ascii="新宋体" w:hAnsi="新宋体" w:eastAsia="新宋体" w:cs="Calibri"/>
          <w:color w:val="000000"/>
          <w:kern w:val="0"/>
          <w:szCs w:val="21"/>
        </w:rPr>
        <w:t>2000</w:t>
      </w:r>
      <w:r>
        <w:rPr>
          <w:rFonts w:ascii="新宋体" w:hAnsi="新宋体" w:eastAsia="新宋体" w:cs="宋体"/>
          <w:color w:val="000000"/>
          <w:kern w:val="0"/>
          <w:szCs w:val="21"/>
        </w:rPr>
        <w:t>年投资</w:t>
      </w:r>
      <w:r>
        <w:rPr>
          <w:rFonts w:ascii="新宋体" w:hAnsi="新宋体" w:eastAsia="新宋体" w:cs="Calibri"/>
          <w:color w:val="000000"/>
          <w:kern w:val="0"/>
          <w:szCs w:val="21"/>
        </w:rPr>
        <w:t>2000</w:t>
      </w:r>
      <w:r>
        <w:rPr>
          <w:rFonts w:ascii="新宋体" w:hAnsi="新宋体" w:eastAsia="新宋体" w:cs="宋体"/>
          <w:color w:val="000000"/>
          <w:kern w:val="0"/>
          <w:szCs w:val="21"/>
        </w:rPr>
        <w:t>多万元对环保治理设施进行提升改造，采用目前世界最先进的“</w:t>
      </w:r>
      <w:r>
        <w:rPr>
          <w:rFonts w:ascii="新宋体" w:hAnsi="新宋体" w:eastAsia="新宋体" w:cs="Calibri"/>
          <w:color w:val="000000"/>
          <w:kern w:val="0"/>
          <w:szCs w:val="21"/>
        </w:rPr>
        <w:t>RTO”</w:t>
      </w:r>
      <w:r>
        <w:rPr>
          <w:rFonts w:ascii="新宋体" w:hAnsi="新宋体" w:eastAsia="新宋体" w:cs="宋体"/>
          <w:color w:val="000000"/>
          <w:kern w:val="0"/>
          <w:szCs w:val="21"/>
        </w:rPr>
        <w:t>废气治理工艺，是中国输送带行业第一家采用该技术的企业，废气治理效果大幅提升。严格落实环保“三同时”要求及环保投资规定，主体工程用于环保设施工程总投资的</w:t>
      </w:r>
      <w:r>
        <w:rPr>
          <w:rFonts w:ascii="新宋体" w:hAnsi="新宋体" w:eastAsia="新宋体" w:cs="Calibri"/>
          <w:color w:val="000000"/>
          <w:kern w:val="0"/>
          <w:szCs w:val="21"/>
        </w:rPr>
        <w:t>8.5</w:t>
      </w:r>
      <w:r>
        <w:rPr>
          <w:rFonts w:ascii="新宋体" w:hAnsi="新宋体" w:eastAsia="新宋体" w:cs="宋体"/>
          <w:color w:val="000000"/>
          <w:kern w:val="0"/>
          <w:szCs w:val="21"/>
        </w:rPr>
        <w:t>％。公司十分注重绿化工作，种植了各种花草树木，绿地率</w:t>
      </w:r>
      <w:r>
        <w:rPr>
          <w:rFonts w:ascii="新宋体" w:hAnsi="新宋体" w:eastAsia="新宋体" w:cs="Calibri"/>
          <w:color w:val="000000"/>
          <w:kern w:val="0"/>
          <w:szCs w:val="21"/>
        </w:rPr>
        <w:t>24.23%</w:t>
      </w:r>
      <w:r>
        <w:rPr>
          <w:rFonts w:ascii="新宋体" w:hAnsi="新宋体" w:eastAsia="新宋体" w:cs="宋体"/>
          <w:color w:val="000000"/>
          <w:kern w:val="0"/>
          <w:szCs w:val="21"/>
        </w:rPr>
        <w:t>，透水率达</w:t>
      </w:r>
      <w:r>
        <w:rPr>
          <w:rFonts w:hint="eastAsia" w:ascii="新宋体" w:hAnsi="新宋体" w:eastAsia="新宋体" w:cs="Calibri"/>
          <w:color w:val="000000"/>
          <w:kern w:val="0"/>
          <w:szCs w:val="21"/>
        </w:rPr>
        <w:t>4</w:t>
      </w:r>
      <w:r>
        <w:rPr>
          <w:rFonts w:ascii="新宋体" w:hAnsi="新宋体" w:eastAsia="新宋体" w:cs="Calibri"/>
          <w:color w:val="000000"/>
          <w:kern w:val="0"/>
          <w:szCs w:val="21"/>
        </w:rPr>
        <w:t>0%</w:t>
      </w:r>
      <w:r>
        <w:rPr>
          <w:rFonts w:ascii="新宋体" w:hAnsi="新宋体" w:eastAsia="新宋体" w:cs="宋体"/>
          <w:color w:val="000000"/>
          <w:kern w:val="0"/>
          <w:szCs w:val="21"/>
        </w:rPr>
        <w:t>。此外通过利用蒸汽余热为职工公寓、办公区域、职工澡堂供热及蒸汽余热对锅炉用水预加热等方式，对废蒸汽余热进行综合利用，达到节能降耗的目的，提高了蒸汽利用效率。采用节能电机、智慧用电系统、节能照明等实现电能的综合利用。同时对用电、用汽、用水等设施设备进行综合技术改造，利用率提升</w:t>
      </w:r>
      <w:r>
        <w:rPr>
          <w:rFonts w:ascii="新宋体" w:hAnsi="新宋体" w:eastAsia="新宋体" w:cs="Calibri"/>
          <w:color w:val="000000"/>
          <w:kern w:val="0"/>
          <w:szCs w:val="21"/>
        </w:rPr>
        <w:t>5%</w:t>
      </w:r>
      <w:r>
        <w:rPr>
          <w:rFonts w:ascii="新宋体" w:hAnsi="新宋体" w:eastAsia="新宋体" w:cs="宋体"/>
          <w:color w:val="000000"/>
          <w:kern w:val="0"/>
          <w:szCs w:val="21"/>
        </w:rPr>
        <w:t>以上，节能减排工作取得显著成效。</w:t>
      </w:r>
    </w:p>
    <w:p>
      <w:pPr>
        <w:pStyle w:val="5"/>
        <w:widowControl/>
        <w:spacing w:before="278" w:line="360" w:lineRule="auto"/>
        <w:ind w:firstLine="561"/>
        <w:rPr>
          <w:rFonts w:ascii="新宋体" w:hAnsi="新宋体" w:eastAsia="新宋体" w:cs="宋体"/>
          <w:kern w:val="0"/>
          <w:szCs w:val="21"/>
        </w:rPr>
      </w:pPr>
      <w:r>
        <w:rPr>
          <w:rFonts w:ascii="新宋体" w:hAnsi="新宋体" w:eastAsia="新宋体" w:cs="宋体"/>
          <w:color w:val="000000"/>
          <w:kern w:val="0"/>
          <w:szCs w:val="21"/>
        </w:rPr>
        <w:t>为打赢蓝天保卫战，“威普斯”制订了《关于重污染天气停限产方案》，依据空气质量预报，兼顾大气污染程度和持续时间，将大气重污染与停限产关联分为</w:t>
      </w:r>
      <w:r>
        <w:rPr>
          <w:rFonts w:ascii="新宋体" w:hAnsi="新宋体" w:eastAsia="新宋体" w:cs="Calibri"/>
          <w:color w:val="000000"/>
          <w:kern w:val="0"/>
          <w:szCs w:val="21"/>
        </w:rPr>
        <w:t>3</w:t>
      </w:r>
      <w:r>
        <w:rPr>
          <w:rFonts w:ascii="新宋体" w:hAnsi="新宋体" w:eastAsia="新宋体" w:cs="宋体"/>
          <w:color w:val="000000"/>
          <w:kern w:val="0"/>
          <w:szCs w:val="21"/>
        </w:rPr>
        <w:t>个预警响应级别，由轻到重顺序依次为预警Ⅲ级、预警Ⅱ级、预警Ⅰ级，分别用黄、橙、红颜色标示，预警Ⅰ级（红色）为最高级别。停限产期间，公司制订污染物超低排放攻坚行动项目实施方案，严格落实限产措施，最大限度减少污染物排放，为支持打好蓝天保卫战作出了</w:t>
      </w:r>
      <w:r>
        <w:rPr>
          <w:rFonts w:hint="eastAsia" w:ascii="新宋体" w:hAnsi="新宋体" w:eastAsia="新宋体" w:cs="宋体"/>
          <w:color w:val="000000"/>
          <w:kern w:val="0"/>
          <w:szCs w:val="21"/>
        </w:rPr>
        <w:t>贡献</w:t>
      </w:r>
      <w:r>
        <w:rPr>
          <w:rFonts w:ascii="新宋体" w:hAnsi="新宋体" w:eastAsia="新宋体" w:cs="宋体"/>
          <w:color w:val="000000"/>
          <w:kern w:val="0"/>
          <w:szCs w:val="21"/>
        </w:rPr>
        <w:t>。</w:t>
      </w:r>
    </w:p>
    <w:p>
      <w:pPr>
        <w:pStyle w:val="5"/>
        <w:widowControl/>
        <w:spacing w:before="278" w:line="360" w:lineRule="auto"/>
        <w:ind w:firstLine="561"/>
        <w:rPr>
          <w:rFonts w:ascii="新宋体" w:hAnsi="新宋体" w:eastAsia="新宋体" w:cs="宋体"/>
          <w:kern w:val="0"/>
          <w:szCs w:val="21"/>
        </w:rPr>
      </w:pPr>
      <w:r>
        <w:rPr>
          <w:rFonts w:ascii="新宋体" w:hAnsi="新宋体" w:eastAsia="新宋体" w:cs="宋体"/>
          <w:color w:val="000000"/>
          <w:kern w:val="0"/>
          <w:szCs w:val="21"/>
        </w:rPr>
        <w:t>为确保在突发环境事件发生后能及时予以控制，防止重大事件的蔓延及污染，有效地组织抢险和救助，保障周围环境，依据《国家突发环境事件应急预案》等相关文件，并结合实际情况，本着“预防为主、自救为主、统一指挥、分工负责”的原则，制定了《山东威普斯橡胶股份有限公司突发环境事件应急预案》。积极开展</w:t>
      </w:r>
      <w:r>
        <w:rPr>
          <w:rFonts w:ascii="新宋体" w:hAnsi="新宋体" w:eastAsia="新宋体" w:cs="Calibri"/>
          <w:color w:val="000000"/>
          <w:kern w:val="0"/>
          <w:szCs w:val="21"/>
        </w:rPr>
        <w:t>6S</w:t>
      </w:r>
      <w:r>
        <w:rPr>
          <w:rFonts w:ascii="新宋体" w:hAnsi="新宋体" w:eastAsia="新宋体" w:cs="宋体"/>
          <w:color w:val="000000"/>
          <w:kern w:val="0"/>
          <w:szCs w:val="21"/>
        </w:rPr>
        <w:t>管理，持续推行清洁生产活动，做到日检查、周通报、月考核，严格管控工厂的“跑、冒、滴、漏”工作，加大厂区“洁、绿、亮、美”工作力度，努力创建花园式工厂。</w:t>
      </w:r>
    </w:p>
    <w:p>
      <w:pPr>
        <w:pStyle w:val="5"/>
        <w:widowControl/>
        <w:spacing w:before="278" w:line="360" w:lineRule="auto"/>
        <w:ind w:firstLine="561"/>
        <w:rPr>
          <w:rFonts w:ascii="新宋体" w:hAnsi="新宋体" w:eastAsia="新宋体" w:cs="宋体"/>
          <w:kern w:val="0"/>
          <w:szCs w:val="21"/>
        </w:rPr>
      </w:pPr>
      <w:r>
        <w:rPr>
          <w:rFonts w:ascii="新宋体" w:hAnsi="新宋体" w:eastAsia="新宋体" w:cs="宋体"/>
          <w:color w:val="000000"/>
          <w:kern w:val="0"/>
          <w:szCs w:val="21"/>
        </w:rPr>
        <w:t>为实现节能降耗目标，公司不断强化废弃物等资源进行综合利用，牢固树循环经济和绿色发展理念，在管理、生产过程中始终坚持节能、绿色、节约的原则，并落实到公司管理工作全过程。主要做法是：把生产中产生的废胶边回收利用做挡边带隔板、裙边等，基本上做到废胶不出厂；液压设备更换的液压油作为炼胶用油；除尘器回收粉尘重回炼胶车间用于炼胶等等。通过多项综合措施有效的实现了资源的综合利用、降低了生产成本、减少环境污染，变废为宝，具有明显的社会效益和经济效益。</w:t>
      </w:r>
    </w:p>
    <w:p>
      <w:pPr>
        <w:pStyle w:val="5"/>
        <w:widowControl/>
        <w:spacing w:before="278" w:line="360" w:lineRule="auto"/>
        <w:ind w:firstLine="561"/>
        <w:rPr>
          <w:rFonts w:ascii="新宋体" w:hAnsi="新宋体" w:eastAsia="新宋体" w:cs="宋体"/>
          <w:kern w:val="0"/>
          <w:szCs w:val="21"/>
        </w:rPr>
      </w:pPr>
      <w:r>
        <w:rPr>
          <w:rFonts w:ascii="新宋体" w:hAnsi="新宋体" w:eastAsia="新宋体" w:cs="宋体"/>
          <w:b/>
          <w:bCs/>
          <w:color w:val="000000"/>
          <w:kern w:val="0"/>
          <w:szCs w:val="21"/>
        </w:rPr>
        <w:t>六、安全生产</w:t>
      </w:r>
    </w:p>
    <w:p>
      <w:pPr>
        <w:pStyle w:val="5"/>
        <w:widowControl/>
        <w:spacing w:before="278" w:line="360" w:lineRule="auto"/>
        <w:ind w:firstLine="561"/>
        <w:rPr>
          <w:rFonts w:ascii="新宋体" w:hAnsi="新宋体" w:eastAsia="新宋体" w:cs="宋体"/>
          <w:kern w:val="0"/>
          <w:szCs w:val="21"/>
        </w:rPr>
      </w:pPr>
      <w:bookmarkStart w:id="1" w:name="_Toc26045"/>
      <w:bookmarkEnd w:id="1"/>
      <w:bookmarkStart w:id="2" w:name="_Toc31123"/>
      <w:bookmarkEnd w:id="2"/>
      <w:r>
        <w:rPr>
          <w:rFonts w:ascii="新宋体" w:hAnsi="新宋体" w:eastAsia="新宋体" w:cs="宋体"/>
          <w:color w:val="000000"/>
          <w:kern w:val="0"/>
          <w:szCs w:val="21"/>
        </w:rPr>
        <w:t>公司始终把安全生产放在第一位，坚持“安全第一、预防为主、综合治理”原则，认真贯彻落实安全生产法律法规并严格执行，确保各项安全生产指标的完成。不断完善并提升安全管理水平，加大安全投入、采取多种措施不断改善工作场所的安全水平，最大限度的消除安全隐患。为保证企业的正常生产经营环境和正常秩序，保障企业财产完整和员工健康及生命安全，预防或减少其发生以及产生的环境及职业健康安全影响或将影响程度降至最低，以及对突发性事件进行有效控制和处置，公司制定一系列突发事故应急预案，并经常对职工进行安全、消防、自救、救护等知识的培训和考核，经常组织具有针对性的应急演练，不断提高职工应对突发事故的能力，有效的减少安全事故的发生，有效的确保人身安全和公司财产安全。</w:t>
      </w:r>
    </w:p>
    <w:p>
      <w:pPr>
        <w:pStyle w:val="5"/>
        <w:widowControl/>
        <w:spacing w:before="278" w:line="360" w:lineRule="auto"/>
        <w:ind w:firstLine="561"/>
        <w:rPr>
          <w:rFonts w:ascii="新宋体" w:hAnsi="新宋体" w:eastAsia="新宋体" w:cs="宋体"/>
          <w:kern w:val="0"/>
          <w:szCs w:val="21"/>
        </w:rPr>
      </w:pPr>
      <w:r>
        <w:rPr>
          <w:rFonts w:ascii="新宋体" w:hAnsi="新宋体" w:eastAsia="新宋体" w:cs="宋体"/>
          <w:b/>
          <w:bCs/>
          <w:color w:val="000000"/>
          <w:kern w:val="0"/>
          <w:szCs w:val="21"/>
        </w:rPr>
        <w:t>七、售后服务</w:t>
      </w:r>
    </w:p>
    <w:p>
      <w:pPr>
        <w:pStyle w:val="5"/>
        <w:widowControl/>
        <w:spacing w:before="119" w:line="360" w:lineRule="auto"/>
        <w:ind w:firstLine="561"/>
        <w:rPr>
          <w:rFonts w:ascii="新宋体" w:hAnsi="新宋体" w:eastAsia="新宋体" w:cs="宋体"/>
          <w:kern w:val="0"/>
          <w:szCs w:val="21"/>
        </w:rPr>
      </w:pPr>
      <w:r>
        <w:rPr>
          <w:rFonts w:ascii="新宋体" w:hAnsi="新宋体" w:eastAsia="新宋体" w:cs="宋体"/>
          <w:color w:val="000000"/>
          <w:kern w:val="0"/>
          <w:szCs w:val="21"/>
        </w:rPr>
        <w:t>短短几年，威普斯快速发展壮大，产销量快速上升，发展势头强劲，快速跃升为输送带行业的龙头。原材料来源稳定，工艺技术先进，产品质量在竞争中占有处在优势地位。输送带产品质量、产量均进入行业前</w:t>
      </w:r>
      <w:r>
        <w:rPr>
          <w:rFonts w:hint="eastAsia" w:ascii="新宋体" w:hAnsi="新宋体" w:eastAsia="新宋体" w:cs="Calibri"/>
          <w:color w:val="000000"/>
          <w:kern w:val="0"/>
          <w:szCs w:val="21"/>
        </w:rPr>
        <w:t xml:space="preserve"> </w:t>
      </w:r>
      <w:r>
        <w:rPr>
          <w:rFonts w:hint="eastAsia" w:ascii="新宋体" w:hAnsi="新宋体" w:eastAsia="新宋体" w:cs="Calibri"/>
          <w:color w:val="000000"/>
          <w:kern w:val="0"/>
          <w:szCs w:val="21"/>
          <w:u w:val="single"/>
        </w:rPr>
        <w:t xml:space="preserve">     </w:t>
      </w:r>
      <w:r>
        <w:rPr>
          <w:rFonts w:ascii="新宋体" w:hAnsi="新宋体" w:eastAsia="新宋体" w:cs="宋体"/>
          <w:color w:val="000000"/>
          <w:kern w:val="0"/>
          <w:szCs w:val="21"/>
        </w:rPr>
        <w:t>位。</w:t>
      </w:r>
    </w:p>
    <w:p>
      <w:pPr>
        <w:pStyle w:val="5"/>
        <w:widowControl/>
        <w:spacing w:before="119" w:line="360" w:lineRule="auto"/>
        <w:ind w:firstLine="561"/>
        <w:rPr>
          <w:rFonts w:ascii="新宋体" w:hAnsi="新宋体" w:eastAsia="新宋体" w:cs="宋体"/>
          <w:kern w:val="0"/>
          <w:szCs w:val="21"/>
        </w:rPr>
      </w:pPr>
      <w:r>
        <w:rPr>
          <w:rFonts w:ascii="新宋体" w:hAnsi="新宋体" w:eastAsia="新宋体" w:cs="宋体"/>
          <w:color w:val="000000"/>
          <w:kern w:val="0"/>
          <w:szCs w:val="21"/>
        </w:rPr>
        <w:t>公司坚持诚信经营，真诚服务客户。在销售服务活动中守时、守信、热情服务和真心实意为客户服务、实现客户利益最大化。在生产经营过程中，严格遵守国家法律法规、守法经营，认真履行供货合同，积极支持国家重点工程建设，多年来我公司生产的输送带、三角带产品，以其优异、稳定的质量，可靠的信誉，赢得了国内外客户的高度评价，社会知名度、美誉度不断提升。</w:t>
      </w:r>
    </w:p>
    <w:p>
      <w:pPr>
        <w:pStyle w:val="5"/>
        <w:widowControl/>
        <w:spacing w:before="278" w:line="360" w:lineRule="auto"/>
        <w:ind w:firstLine="561"/>
        <w:rPr>
          <w:rFonts w:ascii="新宋体" w:hAnsi="新宋体" w:eastAsia="新宋体" w:cs="宋体"/>
          <w:kern w:val="0"/>
          <w:szCs w:val="21"/>
        </w:rPr>
      </w:pPr>
      <w:r>
        <w:rPr>
          <w:rFonts w:ascii="新宋体" w:hAnsi="新宋体" w:eastAsia="新宋体" w:cs="宋体"/>
          <w:b/>
          <w:bCs/>
          <w:color w:val="000000"/>
          <w:kern w:val="0"/>
          <w:szCs w:val="21"/>
        </w:rPr>
        <w:t>八、以人为本</w:t>
      </w:r>
    </w:p>
    <w:p>
      <w:pPr>
        <w:pStyle w:val="5"/>
        <w:widowControl/>
        <w:spacing w:before="278" w:line="360" w:lineRule="auto"/>
        <w:ind w:firstLine="561"/>
        <w:rPr>
          <w:rFonts w:ascii="新宋体" w:hAnsi="新宋体" w:eastAsia="新宋体" w:cs="宋体"/>
          <w:kern w:val="0"/>
          <w:szCs w:val="21"/>
        </w:rPr>
      </w:pPr>
      <w:r>
        <w:rPr>
          <w:rFonts w:ascii="新宋体" w:hAnsi="新宋体" w:eastAsia="新宋体" w:cs="宋体"/>
          <w:color w:val="000000"/>
          <w:kern w:val="0"/>
          <w:szCs w:val="21"/>
        </w:rPr>
        <w:t>公司秉持“以人为本”的理念，充分发挥员工的主动性、积极性，为员工创造发展机会，帮助促进员工成功，培养锻炼了一支敢打硬仗、敢拼敢干、敢于奉献的高素质职工队伍，成为企业发展壮大的重要的保证。我们始终坚持人才兴厂战略，广开渠道吸纳各类专业技术及管理人才为公司服务，通过培养融合使其成为公司技术管理的中坚力量。</w:t>
      </w:r>
    </w:p>
    <w:p>
      <w:pPr>
        <w:pStyle w:val="5"/>
        <w:widowControl/>
        <w:spacing w:before="278" w:line="360" w:lineRule="auto"/>
        <w:ind w:firstLine="561"/>
        <w:rPr>
          <w:rFonts w:ascii="新宋体" w:hAnsi="新宋体" w:eastAsia="新宋体" w:cs="宋体"/>
          <w:kern w:val="0"/>
          <w:szCs w:val="21"/>
        </w:rPr>
      </w:pPr>
      <w:r>
        <w:rPr>
          <w:rFonts w:ascii="新宋体" w:hAnsi="新宋体" w:eastAsia="新宋体" w:cs="宋体"/>
          <w:b/>
          <w:bCs/>
          <w:color w:val="000000"/>
          <w:kern w:val="0"/>
          <w:szCs w:val="21"/>
        </w:rPr>
        <w:t>九、未来展望</w:t>
      </w:r>
    </w:p>
    <w:p>
      <w:pPr>
        <w:pStyle w:val="5"/>
        <w:widowControl/>
        <w:spacing w:before="278" w:line="360" w:lineRule="auto"/>
        <w:ind w:firstLine="561"/>
        <w:rPr>
          <w:rFonts w:ascii="新宋体" w:hAnsi="新宋体" w:eastAsia="新宋体" w:cs="宋体"/>
          <w:kern w:val="0"/>
          <w:szCs w:val="21"/>
        </w:rPr>
      </w:pPr>
      <w:r>
        <w:rPr>
          <w:rFonts w:ascii="新宋体" w:hAnsi="新宋体" w:eastAsia="新宋体" w:cs="宋体"/>
          <w:color w:val="000000"/>
          <w:kern w:val="0"/>
          <w:szCs w:val="21"/>
        </w:rPr>
        <w:t>“威普斯”致力于创建高环保、高质量、高效率、低成本“三高一低”的绿色企业，努力把公司打造成国内第一、世界领先的全球输送带领军企业。树立持续发展与生态环保并重的目标，继续加强技术创新，用信息化、智能化等现代化技术手段提升提高生产能力和管理水平，进而提高劳动生产率。采用更先进的环保技术，降低污染物排放和温室气体排放，达到超低排放目标值，坚决配合国家打赢蓝天保卫战，持续提升公司影响力和带动力，不断履行社会责任，助力扶贫攻坚，为全面中国</w:t>
      </w:r>
      <w:r>
        <w:rPr>
          <w:rFonts w:hint="eastAsia" w:ascii="新宋体" w:hAnsi="新宋体" w:eastAsia="新宋体" w:cs="宋体"/>
          <w:color w:val="000000"/>
          <w:kern w:val="0"/>
          <w:szCs w:val="21"/>
        </w:rPr>
        <w:t>式现代化</w:t>
      </w:r>
      <w:r>
        <w:rPr>
          <w:rFonts w:ascii="新宋体" w:hAnsi="新宋体" w:eastAsia="新宋体" w:cs="宋体"/>
          <w:color w:val="000000"/>
          <w:kern w:val="0"/>
          <w:szCs w:val="21"/>
        </w:rPr>
        <w:t>做出新的更大贡献</w:t>
      </w:r>
      <w:r>
        <w:rPr>
          <w:rFonts w:ascii="新宋体" w:hAnsi="新宋体" w:eastAsia="新宋体" w:cs="Calibri"/>
          <w:color w:val="000000"/>
          <w:kern w:val="0"/>
          <w:szCs w:val="21"/>
        </w:rPr>
        <w:t>!</w:t>
      </w:r>
    </w:p>
    <w:p>
      <w:pPr>
        <w:pStyle w:val="5"/>
        <w:widowControl/>
        <w:spacing w:before="278" w:line="360" w:lineRule="auto"/>
        <w:ind w:firstLine="5602" w:firstLineChars="2668"/>
        <w:rPr>
          <w:rFonts w:ascii="新宋体" w:hAnsi="新宋体" w:eastAsia="新宋体" w:cs="宋体"/>
          <w:kern w:val="0"/>
          <w:szCs w:val="21"/>
        </w:rPr>
      </w:pPr>
    </w:p>
    <w:sectPr>
      <w:pgSz w:w="11906" w:h="16838"/>
      <w:pgMar w:top="1440" w:right="1800" w:bottom="1440" w:left="1800" w:header="0" w:footer="0" w:gutter="0"/>
      <w:cols w:space="720" w:num="1"/>
      <w:formProt w:val="0"/>
      <w:docGrid w:type="lines" w:linePitch="312" w:charSpace="983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lYzBlODc0NWI0OGZjZDU1MTUxMTVhZmE3MmUyM2YifQ=="/>
  </w:docVars>
  <w:rsids>
    <w:rsidRoot w:val="009B771C"/>
    <w:rsid w:val="000A70A1"/>
    <w:rsid w:val="000F3C36"/>
    <w:rsid w:val="00254078"/>
    <w:rsid w:val="00305F95"/>
    <w:rsid w:val="003A1B1B"/>
    <w:rsid w:val="003B4E0F"/>
    <w:rsid w:val="004555C8"/>
    <w:rsid w:val="00511129"/>
    <w:rsid w:val="007F6F1F"/>
    <w:rsid w:val="00827ED6"/>
    <w:rsid w:val="009856D7"/>
    <w:rsid w:val="009A5828"/>
    <w:rsid w:val="009B771C"/>
    <w:rsid w:val="009F3A5D"/>
    <w:rsid w:val="00A034E3"/>
    <w:rsid w:val="00A07291"/>
    <w:rsid w:val="00B21331"/>
    <w:rsid w:val="00B36058"/>
    <w:rsid w:val="00B6373D"/>
    <w:rsid w:val="00B83780"/>
    <w:rsid w:val="00C230A4"/>
    <w:rsid w:val="00C67545"/>
    <w:rsid w:val="00D32862"/>
    <w:rsid w:val="00DA61DA"/>
    <w:rsid w:val="00E951B9"/>
    <w:rsid w:val="00EE61F0"/>
    <w:rsid w:val="00F27930"/>
    <w:rsid w:val="00F5024F"/>
    <w:rsid w:val="08D60B24"/>
    <w:rsid w:val="0AA24B55"/>
    <w:rsid w:val="172C7642"/>
    <w:rsid w:val="22274975"/>
    <w:rsid w:val="26DB7ED5"/>
    <w:rsid w:val="2AB50D09"/>
    <w:rsid w:val="36FC731B"/>
    <w:rsid w:val="7EFA3E98"/>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paragraph" w:customStyle="1" w:styleId="5">
    <w:name w:val="正文1"/>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6">
    <w:name w:val="批注框文本 Char"/>
    <w:basedOn w:val="4"/>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3556</Words>
  <Characters>3817</Characters>
  <Lines>28</Lines>
  <Paragraphs>7</Paragraphs>
  <TotalTime>27</TotalTime>
  <ScaleCrop>false</ScaleCrop>
  <LinksUpToDate>false</LinksUpToDate>
  <CharactersWithSpaces>3857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2021-05-23T00:45:00Z</dcterms:created>
  <dc:creator>Lenovo</dc:creator>
  <cp:lastModifiedBy>Administrator</cp:lastModifiedBy>
  <cp:lastPrinted>2023-03-31T01:18:00Z</cp:lastPrinted>
  <dcterms:modified xsi:type="dcterms:W3CDTF">2023-04-03T07:56:39Z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65DF5A06C8CD445CB1DBC048DE5A2483</vt:lpwstr>
  </property>
</Properties>
</file>